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DE" w:rsidRDefault="00102BDE" w:rsidP="009C5DBB">
      <w:pPr>
        <w:ind w:right="-314" w:firstLine="540"/>
        <w:jc w:val="both"/>
        <w:rPr>
          <w:b/>
          <w:lang w:val="bg-BG"/>
        </w:rPr>
      </w:pPr>
    </w:p>
    <w:p w:rsidR="00102BDE" w:rsidRPr="00455FC2" w:rsidRDefault="00102BDE" w:rsidP="00102BDE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EF7586B" wp14:editId="7207F71B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69FB8ED" wp14:editId="28862827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3DBF21A8" wp14:editId="687AFA6D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DE" w:rsidRPr="00455FC2" w:rsidRDefault="00102BDE" w:rsidP="00102BDE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102BDE" w:rsidRDefault="00102BDE" w:rsidP="00102BDE">
      <w:pPr>
        <w:ind w:right="-314" w:firstLine="540"/>
        <w:jc w:val="both"/>
        <w:rPr>
          <w:b/>
          <w:lang w:val="bg-BG"/>
        </w:rPr>
      </w:pPr>
      <w:r w:rsidRPr="00455FC2">
        <w:rPr>
          <w:b/>
          <w:bCs/>
          <w:sz w:val="22"/>
          <w:szCs w:val="22"/>
          <w:lang w:bidi="en-US"/>
        </w:rPr>
        <w:t xml:space="preserve">                            ОБЩИНА РАДНЕВО, ОБЛАСТ СТАРА ЗАГОРА</w:t>
      </w:r>
    </w:p>
    <w:p w:rsidR="00102BDE" w:rsidRDefault="00102BDE" w:rsidP="009C5DBB">
      <w:pPr>
        <w:ind w:right="-314" w:firstLine="540"/>
        <w:jc w:val="both"/>
        <w:rPr>
          <w:b/>
          <w:lang w:val="bg-BG"/>
        </w:rPr>
      </w:pPr>
    </w:p>
    <w:p w:rsidR="00102BDE" w:rsidRDefault="00102BDE" w:rsidP="009C5DBB">
      <w:pPr>
        <w:ind w:right="-314" w:firstLine="540"/>
        <w:jc w:val="both"/>
        <w:rPr>
          <w:b/>
          <w:lang w:val="bg-BG"/>
        </w:rPr>
      </w:pPr>
    </w:p>
    <w:p w:rsidR="00102BDE" w:rsidRDefault="00102BDE" w:rsidP="009C5DBB">
      <w:pPr>
        <w:ind w:right="-314" w:firstLine="540"/>
        <w:jc w:val="both"/>
        <w:rPr>
          <w:b/>
          <w:lang w:val="bg-BG"/>
        </w:rPr>
      </w:pPr>
    </w:p>
    <w:p w:rsidR="00102BDE" w:rsidRDefault="00102BDE" w:rsidP="009C5DBB">
      <w:pPr>
        <w:ind w:right="-314" w:firstLine="540"/>
        <w:jc w:val="both"/>
        <w:rPr>
          <w:b/>
          <w:lang w:val="bg-BG"/>
        </w:rPr>
      </w:pPr>
      <w:bookmarkStart w:id="0" w:name="_GoBack"/>
      <w:bookmarkEnd w:id="0"/>
    </w:p>
    <w:p w:rsidR="009C5DBB" w:rsidRPr="005B089A" w:rsidRDefault="009C5DBB" w:rsidP="009C5DB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ОБЩИНА РАДНЕВО</w:t>
      </w:r>
      <w:r w:rsidRPr="005B089A">
        <w:rPr>
          <w:lang w:val="bg-BG"/>
        </w:rPr>
        <w:t xml:space="preserve"> обявява публичен търг с тайно наддаване с предмет:</w:t>
      </w:r>
    </w:p>
    <w:p w:rsidR="009C5DBB" w:rsidRPr="005B089A" w:rsidRDefault="009C5DBB" w:rsidP="009C5DBB">
      <w:pPr>
        <w:ind w:right="-314" w:firstLine="540"/>
        <w:jc w:val="both"/>
        <w:rPr>
          <w:lang w:val="bg-BG"/>
        </w:rPr>
      </w:pPr>
      <w:r w:rsidRPr="005B089A">
        <w:rPr>
          <w:b/>
          <w:lang w:val="bg-BG"/>
        </w:rPr>
        <w:t>1.Продажба на имоти</w:t>
      </w:r>
      <w:r w:rsidRPr="005B089A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9C5DBB" w:rsidRPr="00D905D6" w:rsidRDefault="009C5DBB" w:rsidP="009C5DBB">
      <w:pPr>
        <w:ind w:right="-317"/>
        <w:jc w:val="both"/>
        <w:rPr>
          <w:sz w:val="26"/>
          <w:szCs w:val="26"/>
          <w:lang w:val="bg-BG"/>
        </w:rPr>
      </w:pPr>
      <w:r w:rsidRPr="00D905D6">
        <w:rPr>
          <w:sz w:val="26"/>
          <w:szCs w:val="26"/>
          <w:lang w:val="bg-BG"/>
        </w:rPr>
        <w:t xml:space="preserve"> 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>1.1.Поземлен имот № 61460.501.309 с площ 296 кв.м. по кадастралната карта на гр.Раднево, съставляващ УПИ ХХІV-309 в кв.210 по регулационния план на гр.Раднево, с начална тръжна цена 5927.40 лв. /без ДДС/.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1.2.Поземлен имот № 61460.48.22 по кадастралната карта на гр.Раднево с площ 2217 кв.м., Местност „Кайнака” с начин на трайно ползване:лозе, с начална тръжна цена 1500 лв.  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1.3.Поземлен имот № 61460.74.178 по кадастралната карта на гр.Раднево с площ 524 кв.м., Местност „Новите лозя” с начин на трайно ползване:лозе, с начална тръжна цена 1200 лв.  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1.4.Поземлен имот № 61460.74.220 по кадастралната карта на гр.Раднево с площ 497 кв.м., Местност „Новите лозя” с начин на трайно ползване:лозе, с начална тръжна цена 1100 лв.  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1.5. УПИ </w:t>
      </w:r>
      <w:r w:rsidRPr="00E975D5">
        <w:t xml:space="preserve">III-255 </w:t>
      </w:r>
      <w:r w:rsidRPr="00E975D5">
        <w:rPr>
          <w:lang w:val="bg-BG"/>
        </w:rPr>
        <w:t>в кв.167 по рег.план на гр.Раднево, с площ 1480 кв.м., ведно с направените в него незавършен строеж и ограда, с начална тръжна цена 61 237.00 лв./без ДДС/.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1.6.УПИ </w:t>
      </w:r>
      <w:r w:rsidRPr="00E975D5">
        <w:t>IV</w:t>
      </w:r>
      <w:r w:rsidRPr="00E975D5">
        <w:rPr>
          <w:lang w:val="bg-BG"/>
        </w:rPr>
        <w:t xml:space="preserve"> в кв.42 по рег.плана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>1.7. УПИ VІІ-51 в кв.8 по рег.план на с.Ковач с площ 991 кв.м., с начална тръжна цена 4000.00 лв. /без ДДС/.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 xml:space="preserve">1.8. Поземлен имот № 61460.74.46  по кадастралната карта на гр.Раднево, с площ 458 кв.м., с начин на трайно ползване: лозе, с начална тръжна цена 864,00 лв. 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>1.9.Поземлен имот №61460.502.526, гр.Раднево, ул.“Христо Смирненски“, площ 383 кв.м., урегулиран в УПИ ХV-526 в кв.27 по рег.план на гр.Раднево, с начална тръжна цена 7900,00 лв. /без ДДС/.</w:t>
      </w:r>
    </w:p>
    <w:p w:rsidR="009C5DBB" w:rsidRPr="00E975D5" w:rsidRDefault="009C5DBB" w:rsidP="009C5DBB">
      <w:pPr>
        <w:ind w:right="-314"/>
        <w:jc w:val="both"/>
        <w:rPr>
          <w:lang w:val="bg-BG"/>
        </w:rPr>
      </w:pPr>
      <w:r w:rsidRPr="00E975D5">
        <w:rPr>
          <w:lang w:val="bg-BG"/>
        </w:rPr>
        <w:t>1.10. УПИ Х</w:t>
      </w:r>
      <w:r w:rsidRPr="00E975D5">
        <w:t>V</w:t>
      </w:r>
      <w:r w:rsidRPr="00E975D5">
        <w:rPr>
          <w:lang w:val="bg-BG"/>
        </w:rPr>
        <w:t>І</w:t>
      </w:r>
      <w:r w:rsidRPr="00E975D5">
        <w:t>I</w:t>
      </w:r>
      <w:r w:rsidRPr="00E975D5">
        <w:rPr>
          <w:lang w:val="bg-BG"/>
        </w:rPr>
        <w:t>-219 в кв.20 по рег.план на с.Тополяне, с площ 1472 кв.м., с начална тръжна цена 6400.00 лв. /без ДДС/.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>1.11.УПИ Х</w:t>
      </w:r>
      <w:r w:rsidRPr="009C5DBB">
        <w:t>IV</w:t>
      </w:r>
      <w:r w:rsidRPr="009C5DBB">
        <w:rPr>
          <w:lang w:val="bg-BG"/>
        </w:rPr>
        <w:t>-94 в кв.16 по рег.план на с.Даскал Атанасово, с площ 622 кв.м., с начална тръжна цена 2200,00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>1.12.УПИ Х</w:t>
      </w:r>
      <w:r w:rsidRPr="009C5DBB">
        <w:t>V</w:t>
      </w:r>
      <w:r w:rsidRPr="009C5DBB">
        <w:rPr>
          <w:lang w:val="bg-BG"/>
        </w:rPr>
        <w:t>-93 в кв.16 по рег.план на с.Даскал Атанасово, с площ 529 кв.м., с начална тръжна цена 1880,00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>1.13.УПИ Х</w:t>
      </w:r>
      <w:r w:rsidRPr="009C5DBB">
        <w:t>VI</w:t>
      </w:r>
      <w:r w:rsidRPr="009C5DBB">
        <w:rPr>
          <w:lang w:val="bg-BG"/>
        </w:rPr>
        <w:t>-92 в кв.16 по рег.план на с.Даскал Атанасово, с площ 657 кв.м., с начална тръжна цена 2330,00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 xml:space="preserve">1.14.УПИ </w:t>
      </w:r>
      <w:r w:rsidRPr="009C5DBB">
        <w:t>VII</w:t>
      </w:r>
      <w:r w:rsidRPr="009C5DBB">
        <w:rPr>
          <w:lang w:val="bg-BG"/>
        </w:rPr>
        <w:t xml:space="preserve"> в кв.35А по рег.план на с.Българене, с площ 1456 кв.м., с начална тръжна цена 3050,00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>1.15.УПИ Х</w:t>
      </w:r>
      <w:r w:rsidRPr="009C5DBB">
        <w:t>III</w:t>
      </w:r>
      <w:r w:rsidRPr="009C5DBB">
        <w:rPr>
          <w:lang w:val="bg-BG"/>
        </w:rPr>
        <w:t xml:space="preserve"> в кв.35А по рег.план на с.Българене, с площ 1963 кв.м., с начална тръжна цена 4020,00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lastRenderedPageBreak/>
        <w:t xml:space="preserve">1.16.УПИ </w:t>
      </w:r>
      <w:r w:rsidRPr="009C5DBB">
        <w:t>VIII</w:t>
      </w:r>
      <w:r w:rsidRPr="009C5DBB">
        <w:rPr>
          <w:lang w:val="bg-BG"/>
        </w:rPr>
        <w:t>-491 в кв.7 по рег.план на с.Трояново, с площ 5186 кв.м., с начална тръжна цена 19378,50 лв. /без ДДС/;</w:t>
      </w:r>
    </w:p>
    <w:p w:rsidR="009C5DBB" w:rsidRPr="009C5DBB" w:rsidRDefault="009C5DBB" w:rsidP="009C5DBB">
      <w:pPr>
        <w:ind w:right="-314"/>
        <w:jc w:val="both"/>
        <w:rPr>
          <w:lang w:val="bg-BG"/>
        </w:rPr>
      </w:pPr>
      <w:r w:rsidRPr="009C5DBB">
        <w:rPr>
          <w:lang w:val="bg-BG"/>
        </w:rPr>
        <w:t xml:space="preserve">     </w:t>
      </w:r>
    </w:p>
    <w:p w:rsidR="009C5DBB" w:rsidRPr="005B089A" w:rsidRDefault="009C5DBB" w:rsidP="009C5DBB">
      <w:pPr>
        <w:ind w:right="-314" w:firstLine="540"/>
        <w:jc w:val="both"/>
        <w:rPr>
          <w:lang w:val="bg-BG"/>
        </w:rPr>
      </w:pPr>
      <w:r w:rsidRPr="009C5DBB">
        <w:rPr>
          <w:lang w:val="bg-BG"/>
        </w:rPr>
        <w:t>Депозит за участие - 10% от началната тръжна цена. Същия ще се внася по банков път - IBAN: BG13</w:t>
      </w:r>
      <w:r w:rsidRPr="009C5DBB">
        <w:t>CECB979033I3717100</w:t>
      </w:r>
      <w:r w:rsidRPr="009C5DBB">
        <w:rPr>
          <w:lang w:val="bg-BG"/>
        </w:rPr>
        <w:t xml:space="preserve">, BIC  </w:t>
      </w:r>
      <w:r w:rsidRPr="009C5DBB">
        <w:t>CECBBGSF</w:t>
      </w:r>
      <w:r w:rsidRPr="009C5DBB">
        <w:rPr>
          <w:lang w:val="bg-BG"/>
        </w:rPr>
        <w:t xml:space="preserve"> при ЦКБ АД. Краен </w:t>
      </w:r>
      <w:r w:rsidRPr="005B089A">
        <w:rPr>
          <w:lang w:val="bg-BG"/>
        </w:rPr>
        <w:t>срок за внасяне на депозита - до 1</w:t>
      </w:r>
      <w:r>
        <w:rPr>
          <w:lang w:val="bg-BG"/>
        </w:rPr>
        <w:t>0</w:t>
      </w:r>
      <w:r w:rsidRPr="005B089A">
        <w:rPr>
          <w:lang w:val="bg-BG"/>
        </w:rPr>
        <w:t xml:space="preserve">.30 ч. на съответната дата за провеждане на търга. </w:t>
      </w:r>
    </w:p>
    <w:p w:rsidR="009C5DBB" w:rsidRPr="005B089A" w:rsidRDefault="009C5DBB" w:rsidP="009C5DBB">
      <w:pPr>
        <w:ind w:right="-314" w:firstLine="540"/>
        <w:jc w:val="both"/>
        <w:rPr>
          <w:lang w:val="bg-BG"/>
        </w:rPr>
      </w:pPr>
    </w:p>
    <w:p w:rsidR="009C5DBB" w:rsidRPr="005B089A" w:rsidRDefault="009C5DBB" w:rsidP="009C5DBB">
      <w:pPr>
        <w:ind w:right="-314" w:firstLine="540"/>
        <w:jc w:val="both"/>
        <w:rPr>
          <w:b/>
          <w:lang w:val="bg-BG"/>
        </w:rPr>
      </w:pPr>
      <w:r w:rsidRPr="005B089A">
        <w:rPr>
          <w:b/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9C5DBB" w:rsidRPr="005B089A" w:rsidRDefault="009C5DBB" w:rsidP="009C5DB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 xml:space="preserve">Търга ще се проведе на </w:t>
      </w:r>
      <w:r>
        <w:rPr>
          <w:b/>
          <w:lang w:val="bg-BG"/>
        </w:rPr>
        <w:t>30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12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2</w:t>
      </w:r>
      <w:r w:rsidRPr="005B089A">
        <w:rPr>
          <w:lang w:val="bg-BG"/>
        </w:rPr>
        <w:t xml:space="preserve"> г. от 1</w:t>
      </w:r>
      <w:r>
        <w:rPr>
          <w:lang w:val="bg-BG"/>
        </w:rPr>
        <w:t>0</w:t>
      </w:r>
      <w:r w:rsidRPr="005B089A">
        <w:rPr>
          <w:lang w:val="bg-BG"/>
        </w:rPr>
        <w:t xml:space="preserve">.30 часа в зала 315 на общинска администрация гр.Раднево. Повторен търг </w:t>
      </w:r>
      <w:r>
        <w:rPr>
          <w:lang w:val="bg-BG"/>
        </w:rPr>
        <w:t>–</w:t>
      </w:r>
      <w:r w:rsidRPr="005B089A">
        <w:rPr>
          <w:lang w:val="bg-BG"/>
        </w:rPr>
        <w:t xml:space="preserve"> </w:t>
      </w:r>
      <w:r>
        <w:rPr>
          <w:b/>
          <w:lang w:val="bg-BG"/>
        </w:rPr>
        <w:t>06</w:t>
      </w:r>
      <w:r w:rsidRPr="003510D0">
        <w:rPr>
          <w:b/>
          <w:lang w:val="bg-BG"/>
        </w:rPr>
        <w:t>.</w:t>
      </w:r>
      <w:r>
        <w:rPr>
          <w:b/>
          <w:lang w:val="bg-BG"/>
        </w:rPr>
        <w:t>01</w:t>
      </w:r>
      <w:r w:rsidRPr="003510D0">
        <w:rPr>
          <w:b/>
          <w:lang w:val="bg-BG"/>
        </w:rPr>
        <w:t>.202</w:t>
      </w:r>
      <w:r>
        <w:rPr>
          <w:b/>
          <w:lang w:val="bg-BG"/>
        </w:rPr>
        <w:t>3</w:t>
      </w:r>
      <w:r w:rsidRPr="005B089A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</w:t>
      </w:r>
      <w:r>
        <w:rPr>
          <w:lang w:val="bg-BG"/>
        </w:rPr>
        <w:t>0</w:t>
      </w:r>
      <w:r w:rsidRPr="005B089A">
        <w:rPr>
          <w:lang w:val="bg-BG"/>
        </w:rPr>
        <w:t xml:space="preserve">.30 часа на съответната дата за провеждане на търга. Условия за участие в търга, съгласно тръжната документация. </w:t>
      </w:r>
    </w:p>
    <w:p w:rsidR="009C5DBB" w:rsidRPr="005B089A" w:rsidRDefault="009C5DBB" w:rsidP="009C5DBB">
      <w:pPr>
        <w:tabs>
          <w:tab w:val="left" w:pos="180"/>
        </w:tabs>
        <w:ind w:right="-314" w:firstLine="540"/>
        <w:jc w:val="both"/>
        <w:rPr>
          <w:lang w:val="bg-BG"/>
        </w:rPr>
      </w:pPr>
      <w:r w:rsidRPr="005B089A">
        <w:rPr>
          <w:lang w:val="bg-BG"/>
        </w:rPr>
        <w:t>Телефон за информация: 0417/81227.</w:t>
      </w:r>
      <w:r w:rsidRPr="005B089A">
        <w:rPr>
          <w:lang w:val="bg-BG"/>
        </w:rPr>
        <w:tab/>
      </w:r>
    </w:p>
    <w:p w:rsidR="006F019C" w:rsidRDefault="00102BDE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BB"/>
    <w:rsid w:val="000B00F8"/>
    <w:rsid w:val="00102BDE"/>
    <w:rsid w:val="00165CD1"/>
    <w:rsid w:val="009C5DBB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9D462"/>
  <w15:docId w15:val="{E13BEDC8-D102-46DF-BC61-C95F7BC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B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2022-12-12T11:46:00Z</dcterms:created>
  <dcterms:modified xsi:type="dcterms:W3CDTF">2022-12-12T11:46:00Z</dcterms:modified>
</cp:coreProperties>
</file>